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338"/>
      </w:tblGrid>
      <w:tr w:rsidR="00840D2C" w:rsidRPr="00167F1A" w14:paraId="7E8E7F9C" w14:textId="77777777" w:rsidTr="00001BB9">
        <w:trPr>
          <w:trHeight w:val="547"/>
        </w:trPr>
        <w:tc>
          <w:tcPr>
            <w:tcW w:w="2016" w:type="dxa"/>
            <w:vMerge w:val="restart"/>
            <w:tcBorders>
              <w:top w:val="nil"/>
              <w:left w:val="nil"/>
              <w:bottom w:val="single" w:sz="4" w:space="0" w:color="auto"/>
              <w:right w:val="nil"/>
            </w:tcBorders>
            <w:hideMark/>
          </w:tcPr>
          <w:p w14:paraId="443F696C" w14:textId="77777777" w:rsidR="00840D2C" w:rsidRPr="00167F1A" w:rsidRDefault="00840D2C" w:rsidP="00001BB9">
            <w:r w:rsidRPr="00167F1A">
              <w:rPr>
                <w:noProof/>
              </w:rPr>
              <w:drawing>
                <wp:anchor distT="0" distB="0" distL="114300" distR="114300" simplePos="0" relativeHeight="251659264" behindDoc="0" locked="0" layoutInCell="1" allowOverlap="1" wp14:anchorId="4C3C8CE1" wp14:editId="49F57CCA">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4FBC1C17" w14:textId="77777777" w:rsidR="00840D2C" w:rsidRPr="00167F1A" w:rsidRDefault="00840D2C" w:rsidP="00001BB9">
            <w:pPr>
              <w:jc w:val="center"/>
              <w:rPr>
                <w:rFonts w:ascii="Times New Roman" w:hAnsi="Times New Roman"/>
              </w:rPr>
            </w:pPr>
            <w:r w:rsidRPr="00167F1A">
              <w:rPr>
                <w:rFonts w:ascii="Times New Roman" w:hAnsi="Times New Roman"/>
                <w:b/>
                <w:sz w:val="40"/>
                <w:szCs w:val="40"/>
              </w:rPr>
              <w:t>MADONAS NOVADA PAŠVALDĪBA</w:t>
            </w:r>
          </w:p>
        </w:tc>
      </w:tr>
      <w:tr w:rsidR="00840D2C" w:rsidRPr="00167F1A" w14:paraId="4C988885" w14:textId="77777777" w:rsidTr="00001BB9">
        <w:trPr>
          <w:trHeight w:val="162"/>
        </w:trPr>
        <w:tc>
          <w:tcPr>
            <w:tcW w:w="0" w:type="auto"/>
            <w:vMerge/>
            <w:tcBorders>
              <w:top w:val="nil"/>
              <w:left w:val="nil"/>
              <w:bottom w:val="single" w:sz="4" w:space="0" w:color="auto"/>
              <w:right w:val="nil"/>
            </w:tcBorders>
            <w:vAlign w:val="center"/>
            <w:hideMark/>
          </w:tcPr>
          <w:p w14:paraId="3BC27B09" w14:textId="77777777" w:rsidR="00840D2C" w:rsidRPr="00167F1A" w:rsidRDefault="00840D2C" w:rsidP="00001BB9"/>
        </w:tc>
        <w:tc>
          <w:tcPr>
            <w:tcW w:w="7338" w:type="dxa"/>
            <w:tcBorders>
              <w:top w:val="nil"/>
              <w:left w:val="nil"/>
              <w:bottom w:val="nil"/>
              <w:right w:val="nil"/>
            </w:tcBorders>
          </w:tcPr>
          <w:p w14:paraId="2EF6C962" w14:textId="77777777" w:rsidR="00840D2C" w:rsidRPr="00167F1A" w:rsidRDefault="00840D2C" w:rsidP="00001BB9">
            <w:pPr>
              <w:jc w:val="center"/>
              <w:rPr>
                <w:rFonts w:ascii="Times New Roman" w:hAnsi="Times New Roman"/>
              </w:rPr>
            </w:pPr>
          </w:p>
        </w:tc>
      </w:tr>
      <w:tr w:rsidR="00840D2C" w:rsidRPr="00167F1A" w14:paraId="33068BCA" w14:textId="77777777" w:rsidTr="00001BB9">
        <w:tc>
          <w:tcPr>
            <w:tcW w:w="0" w:type="auto"/>
            <w:vMerge/>
            <w:tcBorders>
              <w:top w:val="nil"/>
              <w:left w:val="nil"/>
              <w:bottom w:val="single" w:sz="4" w:space="0" w:color="auto"/>
              <w:right w:val="nil"/>
            </w:tcBorders>
            <w:vAlign w:val="center"/>
            <w:hideMark/>
          </w:tcPr>
          <w:p w14:paraId="12BA40F1" w14:textId="77777777" w:rsidR="00840D2C" w:rsidRPr="00167F1A" w:rsidRDefault="00840D2C" w:rsidP="00001BB9"/>
        </w:tc>
        <w:tc>
          <w:tcPr>
            <w:tcW w:w="7338" w:type="dxa"/>
            <w:tcBorders>
              <w:top w:val="nil"/>
              <w:left w:val="nil"/>
              <w:bottom w:val="nil"/>
              <w:right w:val="nil"/>
            </w:tcBorders>
            <w:hideMark/>
          </w:tcPr>
          <w:p w14:paraId="0E5A233D" w14:textId="77777777" w:rsidR="00840D2C" w:rsidRPr="00167F1A" w:rsidRDefault="00840D2C" w:rsidP="00001BB9">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840D2C" w:rsidRPr="00167F1A" w14:paraId="2BC27515" w14:textId="77777777" w:rsidTr="00001BB9">
        <w:tc>
          <w:tcPr>
            <w:tcW w:w="0" w:type="auto"/>
            <w:vMerge/>
            <w:tcBorders>
              <w:top w:val="nil"/>
              <w:left w:val="nil"/>
              <w:bottom w:val="single" w:sz="4" w:space="0" w:color="auto"/>
              <w:right w:val="nil"/>
            </w:tcBorders>
            <w:vAlign w:val="center"/>
            <w:hideMark/>
          </w:tcPr>
          <w:p w14:paraId="1D2D99CE" w14:textId="77777777" w:rsidR="00840D2C" w:rsidRPr="00167F1A" w:rsidRDefault="00840D2C" w:rsidP="00001BB9"/>
        </w:tc>
        <w:tc>
          <w:tcPr>
            <w:tcW w:w="7338" w:type="dxa"/>
            <w:tcBorders>
              <w:top w:val="nil"/>
              <w:left w:val="nil"/>
              <w:bottom w:val="nil"/>
              <w:right w:val="nil"/>
            </w:tcBorders>
            <w:hideMark/>
          </w:tcPr>
          <w:p w14:paraId="79722A02" w14:textId="77777777" w:rsidR="00840D2C" w:rsidRPr="00167F1A" w:rsidRDefault="00840D2C" w:rsidP="00001BB9">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840D2C" w:rsidRPr="00167F1A" w14:paraId="1182B414" w14:textId="77777777" w:rsidTr="00001BB9">
        <w:tc>
          <w:tcPr>
            <w:tcW w:w="0" w:type="auto"/>
            <w:vMerge/>
            <w:tcBorders>
              <w:top w:val="nil"/>
              <w:left w:val="nil"/>
              <w:bottom w:val="single" w:sz="4" w:space="0" w:color="auto"/>
              <w:right w:val="nil"/>
            </w:tcBorders>
            <w:vAlign w:val="center"/>
            <w:hideMark/>
          </w:tcPr>
          <w:p w14:paraId="5E125EE6" w14:textId="77777777" w:rsidR="00840D2C" w:rsidRPr="00167F1A" w:rsidRDefault="00840D2C" w:rsidP="00001BB9"/>
        </w:tc>
        <w:tc>
          <w:tcPr>
            <w:tcW w:w="7338" w:type="dxa"/>
            <w:tcBorders>
              <w:top w:val="nil"/>
              <w:left w:val="nil"/>
              <w:bottom w:val="nil"/>
              <w:right w:val="nil"/>
            </w:tcBorders>
            <w:hideMark/>
          </w:tcPr>
          <w:p w14:paraId="01CF8735" w14:textId="77777777" w:rsidR="00840D2C" w:rsidRPr="00167F1A" w:rsidRDefault="00840D2C" w:rsidP="00001BB9">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840D2C" w:rsidRPr="00167F1A" w14:paraId="24E26650" w14:textId="77777777" w:rsidTr="00001BB9">
        <w:tc>
          <w:tcPr>
            <w:tcW w:w="0" w:type="auto"/>
            <w:vMerge/>
            <w:tcBorders>
              <w:top w:val="nil"/>
              <w:left w:val="nil"/>
              <w:bottom w:val="single" w:sz="4" w:space="0" w:color="auto"/>
              <w:right w:val="nil"/>
            </w:tcBorders>
            <w:vAlign w:val="center"/>
            <w:hideMark/>
          </w:tcPr>
          <w:p w14:paraId="5E43231B" w14:textId="77777777" w:rsidR="00840D2C" w:rsidRPr="00167F1A" w:rsidRDefault="00840D2C" w:rsidP="00001BB9"/>
        </w:tc>
        <w:tc>
          <w:tcPr>
            <w:tcW w:w="7338" w:type="dxa"/>
            <w:tcBorders>
              <w:top w:val="nil"/>
              <w:left w:val="nil"/>
              <w:bottom w:val="single" w:sz="4" w:space="0" w:color="auto"/>
              <w:right w:val="nil"/>
            </w:tcBorders>
          </w:tcPr>
          <w:p w14:paraId="50A6AA5C" w14:textId="77777777" w:rsidR="00840D2C" w:rsidRPr="00167F1A" w:rsidRDefault="00840D2C" w:rsidP="00001BB9"/>
        </w:tc>
      </w:tr>
    </w:tbl>
    <w:p w14:paraId="1C7BCB34" w14:textId="77777777" w:rsidR="00840D2C" w:rsidRPr="00167F1A" w:rsidRDefault="00840D2C" w:rsidP="00840D2C">
      <w:pPr>
        <w:spacing w:after="0" w:line="240" w:lineRule="auto"/>
        <w:rPr>
          <w:rFonts w:ascii="Times New Roman" w:eastAsia="Times New Roman" w:hAnsi="Times New Roman" w:cs="Times New Roman"/>
          <w:b/>
          <w:bCs/>
          <w:caps/>
          <w:color w:val="000000"/>
          <w:kern w:val="0"/>
          <w:lang w:eastAsia="lv-LV" w:bidi="lo-LA"/>
          <w14:ligatures w14:val="none"/>
        </w:rPr>
      </w:pPr>
    </w:p>
    <w:p w14:paraId="542F4FF3" w14:textId="77777777" w:rsidR="00840D2C" w:rsidRPr="00167F1A" w:rsidRDefault="00840D2C" w:rsidP="00840D2C">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361AF0C0" w14:textId="77777777" w:rsidR="00840D2C" w:rsidRPr="00167F1A" w:rsidRDefault="00840D2C" w:rsidP="00840D2C">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4292B690" w14:textId="77777777" w:rsidR="00840D2C" w:rsidRPr="00167F1A" w:rsidRDefault="00840D2C" w:rsidP="00840D2C">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117290BA" w14:textId="77777777" w:rsidR="00840D2C" w:rsidRPr="00167F1A" w:rsidRDefault="00840D2C" w:rsidP="00840D2C">
      <w:pPr>
        <w:spacing w:after="0" w:line="240" w:lineRule="auto"/>
        <w:jc w:val="center"/>
        <w:rPr>
          <w:rFonts w:ascii="Times New Roman" w:eastAsia="Times New Roman" w:hAnsi="Times New Roman" w:cs="Times New Roman"/>
          <w:color w:val="000000"/>
          <w:kern w:val="0"/>
          <w:lang w:eastAsia="lv-LV" w:bidi="lo-LA"/>
          <w14:ligatures w14:val="none"/>
        </w:rPr>
      </w:pPr>
    </w:p>
    <w:p w14:paraId="7326DDF3" w14:textId="5726C815" w:rsidR="00840D2C" w:rsidRPr="00167F1A" w:rsidRDefault="00840D2C" w:rsidP="00840D2C">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b/>
          <w:kern w:val="0"/>
          <w:lang w:eastAsia="lv-LV"/>
          <w14:ligatures w14:val="none"/>
        </w:rPr>
        <w:t xml:space="preserve"> Nr.</w:t>
      </w:r>
      <w:r>
        <w:rPr>
          <w:rFonts w:ascii="Times New Roman" w:eastAsia="Arial Unicode MS" w:hAnsi="Times New Roman" w:cs="Times New Roman"/>
          <w:b/>
          <w:kern w:val="0"/>
          <w:lang w:eastAsia="lv-LV"/>
          <w14:ligatures w14:val="none"/>
        </w:rPr>
        <w:t>5</w:t>
      </w:r>
      <w:r>
        <w:rPr>
          <w:rFonts w:ascii="Times New Roman" w:eastAsia="Arial Unicode MS" w:hAnsi="Times New Roman" w:cs="Times New Roman"/>
          <w:b/>
          <w:kern w:val="0"/>
          <w:lang w:eastAsia="lv-LV"/>
          <w14:ligatures w14:val="none"/>
        </w:rPr>
        <w:t>72</w:t>
      </w:r>
    </w:p>
    <w:p w14:paraId="351D9DD4" w14:textId="3C65534C" w:rsidR="00840D2C" w:rsidRDefault="00840D2C" w:rsidP="00840D2C">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57</w:t>
      </w:r>
      <w:r w:rsidRPr="00167F1A">
        <w:rPr>
          <w:rFonts w:ascii="Times New Roman" w:eastAsia="Arial Unicode MS" w:hAnsi="Times New Roman" w:cs="Times New Roman"/>
          <w:kern w:val="0"/>
          <w:lang w:eastAsia="lv-LV"/>
          <w14:ligatures w14:val="none"/>
        </w:rPr>
        <w:t>. p.)</w:t>
      </w:r>
    </w:p>
    <w:p w14:paraId="72ABCF5F" w14:textId="77777777" w:rsidR="00840D2C" w:rsidRDefault="00840D2C" w:rsidP="00840D2C">
      <w:pPr>
        <w:spacing w:after="0" w:line="240" w:lineRule="auto"/>
        <w:jc w:val="both"/>
        <w:rPr>
          <w:rFonts w:ascii="Times New Roman" w:eastAsia="Times New Roman" w:hAnsi="Times New Roman" w:cs="Times New Roman"/>
          <w:b/>
          <w:bCs/>
          <w:kern w:val="0"/>
          <w:lang w:eastAsia="lv-LV"/>
          <w14:ligatures w14:val="none"/>
        </w:rPr>
      </w:pPr>
    </w:p>
    <w:p w14:paraId="5B1178E6" w14:textId="7645E695" w:rsidR="00840D2C" w:rsidRPr="00840D2C" w:rsidRDefault="00840D2C" w:rsidP="00840D2C">
      <w:pPr>
        <w:spacing w:after="0" w:line="240" w:lineRule="auto"/>
        <w:jc w:val="both"/>
        <w:rPr>
          <w:rFonts w:ascii="Times New Roman" w:eastAsia="Times New Roman" w:hAnsi="Times New Roman" w:cs="Times New Roman"/>
          <w:b/>
          <w:bCs/>
          <w:kern w:val="0"/>
          <w:lang w:eastAsia="lv-LV"/>
          <w14:ligatures w14:val="none"/>
        </w:rPr>
      </w:pPr>
      <w:r w:rsidRPr="00840D2C">
        <w:rPr>
          <w:rFonts w:ascii="Times New Roman" w:eastAsia="Times New Roman" w:hAnsi="Times New Roman" w:cs="Times New Roman"/>
          <w:b/>
          <w:bCs/>
          <w:kern w:val="0"/>
          <w:lang w:eastAsia="lv-LV"/>
          <w14:ligatures w14:val="none"/>
        </w:rPr>
        <w:t>Par transportlīdzekļu nodošanu atsavināšanai,  rīkojot atkārtotu izsoli HE291, FV1317</w:t>
      </w:r>
    </w:p>
    <w:p w14:paraId="7E4AE020" w14:textId="77777777" w:rsidR="00840D2C" w:rsidRPr="00840D2C" w:rsidRDefault="00840D2C" w:rsidP="00840D2C">
      <w:pPr>
        <w:spacing w:after="0" w:line="240" w:lineRule="auto"/>
        <w:jc w:val="both"/>
        <w:rPr>
          <w:rFonts w:ascii="Times New Roman" w:eastAsia="Times New Roman" w:hAnsi="Times New Roman" w:cs="Times New Roman"/>
          <w:kern w:val="0"/>
          <w:lang w:eastAsia="lv-LV"/>
          <w14:ligatures w14:val="none"/>
        </w:rPr>
      </w:pPr>
    </w:p>
    <w:p w14:paraId="198539C4" w14:textId="16396C8B" w:rsidR="00840D2C" w:rsidRPr="00840D2C" w:rsidRDefault="00840D2C" w:rsidP="00840D2C">
      <w:pPr>
        <w:spacing w:after="0" w:line="240" w:lineRule="auto"/>
        <w:ind w:firstLine="720"/>
        <w:jc w:val="both"/>
        <w:rPr>
          <w:rFonts w:ascii="Times New Roman" w:eastAsia="Times New Roman" w:hAnsi="Times New Roman" w:cs="Times New Roman"/>
          <w:kern w:val="0"/>
          <w:lang w:eastAsia="lv-LV"/>
          <w14:ligatures w14:val="none"/>
        </w:rPr>
      </w:pPr>
      <w:r w:rsidRPr="00840D2C">
        <w:rPr>
          <w:rFonts w:ascii="Times New Roman" w:eastAsia="Times New Roman" w:hAnsi="Times New Roman" w:cs="Times New Roman"/>
          <w:kern w:val="0"/>
          <w:szCs w:val="20"/>
          <w:shd w:val="clear" w:color="auto" w:fill="FFFFFF"/>
          <w:lang w:eastAsia="lv-LV"/>
          <w14:ligatures w14:val="none"/>
        </w:rPr>
        <w:t xml:space="preserve">Madonas novada pašvaldības dome 2026. gada 30.jūnijā pieņēma lēmumu Nr. 399 </w:t>
      </w:r>
      <w:r w:rsidRPr="00840D2C">
        <w:rPr>
          <w:rFonts w:ascii="Times New Roman" w:eastAsia="Arial Unicode MS" w:hAnsi="Times New Roman" w:cs="Times New Roman"/>
          <w:b/>
          <w:kern w:val="0"/>
          <w:lang w:eastAsia="lv-LV"/>
          <w14:ligatures w14:val="none"/>
        </w:rPr>
        <w:t xml:space="preserve">                 </w:t>
      </w:r>
      <w:r w:rsidRPr="00840D2C">
        <w:rPr>
          <w:rFonts w:ascii="Times New Roman" w:eastAsia="Arial Unicode MS" w:hAnsi="Times New Roman" w:cs="Times New Roman"/>
          <w:kern w:val="0"/>
          <w:lang w:eastAsia="lv-LV"/>
          <w14:ligatures w14:val="none"/>
        </w:rPr>
        <w:t>(protokols Nr. 8,62. p.) “</w:t>
      </w:r>
      <w:r w:rsidRPr="00840D2C">
        <w:rPr>
          <w:rFonts w:ascii="Times New Roman" w:eastAsia="Times New Roman" w:hAnsi="Times New Roman" w:cs="Times New Roman"/>
          <w:kern w:val="0"/>
          <w:lang w:eastAsia="lv-LV"/>
          <w14:ligatures w14:val="none"/>
        </w:rPr>
        <w:t xml:space="preserve">Par transportlīdzekļu nodošanu atsavināšanai,  rīkojot izsoli”, ar kuru nolēma atsavināt transportlīdzekli FORD FOCUS, </w:t>
      </w:r>
      <w:r w:rsidRPr="00840D2C">
        <w:rPr>
          <w:rFonts w:ascii="Times New Roman" w:eastAsia="Times New Roman" w:hAnsi="Times New Roman" w:cs="Times New Roman"/>
          <w:kern w:val="0"/>
          <w:szCs w:val="20"/>
          <w:shd w:val="clear" w:color="auto" w:fill="FFFFFF"/>
          <w:lang w:eastAsia="lv-LV"/>
          <w14:ligatures w14:val="none"/>
        </w:rPr>
        <w:t xml:space="preserve">valsts reģistrācijas Nr. HE291, </w:t>
      </w:r>
      <w:r w:rsidRPr="00840D2C">
        <w:rPr>
          <w:rFonts w:ascii="Times New Roman" w:eastAsia="Times New Roman" w:hAnsi="Times New Roman" w:cs="Times New Roman"/>
          <w:kern w:val="0"/>
          <w:lang w:eastAsia="lv-LV"/>
          <w14:ligatures w14:val="none"/>
        </w:rPr>
        <w:t>VIN</w:t>
      </w:r>
      <w:r w:rsidRPr="00840D2C">
        <w:rPr>
          <w:rFonts w:ascii="Times New Roman" w:eastAsia="Times New Roman" w:hAnsi="Times New Roman" w:cs="Times New Roman"/>
          <w:kern w:val="0"/>
          <w:szCs w:val="20"/>
          <w:shd w:val="clear" w:color="auto" w:fill="FFFFFF"/>
          <w:lang w:eastAsia="lv-LV"/>
          <w14:ligatures w14:val="none"/>
        </w:rPr>
        <w:t xml:space="preserve"> </w:t>
      </w:r>
      <w:r w:rsidRPr="00840D2C">
        <w:rPr>
          <w:rFonts w:ascii="Times New Roman" w:eastAsia="Times New Roman" w:hAnsi="Times New Roman" w:cs="Times New Roman"/>
          <w:kern w:val="0"/>
          <w:lang w:eastAsia="lv-LV"/>
          <w14:ligatures w14:val="none"/>
        </w:rPr>
        <w:t xml:space="preserve">noteic transportlīdzekļa FORD FOCUS, </w:t>
      </w:r>
      <w:r w:rsidRPr="00840D2C">
        <w:rPr>
          <w:rFonts w:ascii="Times New Roman" w:eastAsia="Times New Roman" w:hAnsi="Times New Roman" w:cs="Times New Roman"/>
          <w:kern w:val="0"/>
          <w:szCs w:val="20"/>
          <w:shd w:val="clear" w:color="auto" w:fill="FFFFFF"/>
          <w:lang w:eastAsia="lv-LV"/>
          <w14:ligatures w14:val="none"/>
        </w:rPr>
        <w:t xml:space="preserve">valsts reģistrācijas Nr. HE291, </w:t>
      </w:r>
      <w:r w:rsidRPr="00840D2C">
        <w:rPr>
          <w:rFonts w:ascii="Times New Roman" w:eastAsia="Times New Roman" w:hAnsi="Times New Roman" w:cs="Times New Roman"/>
          <w:kern w:val="0"/>
          <w:lang w:eastAsia="lv-LV"/>
          <w14:ligatures w14:val="none"/>
        </w:rPr>
        <w:t xml:space="preserve">nosacīto cenu </w:t>
      </w:r>
      <w:r w:rsidRPr="00840D2C">
        <w:rPr>
          <w:rFonts w:ascii="Times New Roman" w:eastAsia="Times New Roman" w:hAnsi="Times New Roman" w:cs="Times New Roman"/>
          <w:color w:val="000000"/>
          <w:kern w:val="0"/>
          <w:lang w:eastAsia="lv-LV"/>
          <w14:ligatures w14:val="none"/>
        </w:rPr>
        <w:t xml:space="preserve">600,00 EUR, izsoles soli - 20 EUR. </w:t>
      </w:r>
      <w:r w:rsidRPr="00840D2C">
        <w:rPr>
          <w:rFonts w:ascii="Times New Roman" w:eastAsia="Times New Roman" w:hAnsi="Times New Roman" w:cs="Times New Roman"/>
          <w:kern w:val="0"/>
          <w:lang w:eastAsia="lv-LV"/>
          <w14:ligatures w14:val="none"/>
        </w:rPr>
        <w:t xml:space="preserve">Ziņo pašvaldības īpašuma iznomāšanas un atsavināšanas izsoļu komisija 2026.gada 1.septembrī, protokols nr. 48,1. §, </w:t>
      </w:r>
      <w:r w:rsidRPr="00840D2C">
        <w:rPr>
          <w:rFonts w:ascii="Times New Roman" w:eastAsia="Times New Roman" w:hAnsi="Times New Roman" w:cs="Arial Unicode MS"/>
          <w:bCs/>
          <w:kern w:val="0"/>
          <w:lang w:eastAsia="lv-LV" w:bidi="lo-LA"/>
          <w14:ligatures w14:val="none"/>
        </w:rPr>
        <w:t>izsole atzīta par nenotikušu.</w:t>
      </w:r>
    </w:p>
    <w:p w14:paraId="2705DDB6" w14:textId="77777777" w:rsidR="00840D2C" w:rsidRPr="00840D2C" w:rsidRDefault="00840D2C" w:rsidP="00840D2C">
      <w:pPr>
        <w:spacing w:after="0" w:line="240" w:lineRule="auto"/>
        <w:ind w:firstLine="720"/>
        <w:jc w:val="both"/>
        <w:rPr>
          <w:rFonts w:ascii="Times New Roman" w:eastAsia="Times New Roman" w:hAnsi="Times New Roman" w:cs="Times New Roman"/>
          <w:kern w:val="0"/>
          <w:szCs w:val="20"/>
          <w:shd w:val="clear" w:color="auto" w:fill="FFFFFF"/>
          <w:lang w:eastAsia="lv-LV"/>
          <w14:ligatures w14:val="none"/>
        </w:rPr>
      </w:pPr>
      <w:r w:rsidRPr="00840D2C">
        <w:rPr>
          <w:rFonts w:ascii="Times New Roman" w:eastAsia="Times New Roman" w:hAnsi="Times New Roman" w:cs="Times New Roman"/>
          <w:kern w:val="0"/>
          <w:szCs w:val="20"/>
          <w:shd w:val="clear" w:color="auto" w:fill="FFFFFF"/>
          <w:lang w:eastAsia="lv-LV"/>
          <w14:ligatures w14:val="none"/>
        </w:rPr>
        <w:t xml:space="preserve">Madonas novada pašvaldības dome 2026. gada 30.jūnijā pieņēma lēmumu Nr. 399 </w:t>
      </w:r>
      <w:r w:rsidRPr="00840D2C">
        <w:rPr>
          <w:rFonts w:ascii="Times New Roman" w:eastAsia="Arial Unicode MS" w:hAnsi="Times New Roman" w:cs="Times New Roman"/>
          <w:b/>
          <w:kern w:val="0"/>
          <w:lang w:eastAsia="lv-LV"/>
          <w14:ligatures w14:val="none"/>
        </w:rPr>
        <w:t xml:space="preserve">                 </w:t>
      </w:r>
      <w:r w:rsidRPr="00840D2C">
        <w:rPr>
          <w:rFonts w:ascii="Times New Roman" w:eastAsia="Arial Unicode MS" w:hAnsi="Times New Roman" w:cs="Times New Roman"/>
          <w:kern w:val="0"/>
          <w:lang w:eastAsia="lv-LV"/>
          <w14:ligatures w14:val="none"/>
        </w:rPr>
        <w:t>(protokols Nr. 8,62. p.) “</w:t>
      </w:r>
      <w:r w:rsidRPr="00840D2C">
        <w:rPr>
          <w:rFonts w:ascii="Times New Roman" w:eastAsia="Times New Roman" w:hAnsi="Times New Roman" w:cs="Times New Roman"/>
          <w:kern w:val="0"/>
          <w:lang w:eastAsia="lv-LV"/>
          <w14:ligatures w14:val="none"/>
        </w:rPr>
        <w:t xml:space="preserve">Par transportlīdzekļu nodošanu atsavināšanai,  rīkojot izsoli”, ar kuru nolēma atsavināt transportlīdzekli ŠKODA OCTAVIA, </w:t>
      </w:r>
      <w:r w:rsidRPr="00840D2C">
        <w:rPr>
          <w:rFonts w:ascii="Times New Roman" w:eastAsia="Times New Roman" w:hAnsi="Times New Roman" w:cs="Times New Roman"/>
          <w:kern w:val="0"/>
          <w:szCs w:val="20"/>
          <w:shd w:val="clear" w:color="auto" w:fill="FFFFFF"/>
          <w:lang w:eastAsia="lv-LV"/>
          <w14:ligatures w14:val="none"/>
        </w:rPr>
        <w:t xml:space="preserve">valsts reģistrācijas </w:t>
      </w:r>
      <w:proofErr w:type="spellStart"/>
      <w:r w:rsidRPr="00840D2C">
        <w:rPr>
          <w:rFonts w:ascii="Times New Roman" w:eastAsia="Times New Roman" w:hAnsi="Times New Roman" w:cs="Times New Roman"/>
          <w:kern w:val="0"/>
          <w:szCs w:val="20"/>
          <w:shd w:val="clear" w:color="auto" w:fill="FFFFFF"/>
          <w:lang w:eastAsia="lv-LV"/>
          <w14:ligatures w14:val="none"/>
        </w:rPr>
        <w:t>Nr</w:t>
      </w:r>
      <w:proofErr w:type="spellEnd"/>
      <w:r w:rsidRPr="00840D2C">
        <w:rPr>
          <w:rFonts w:ascii="Times New Roman" w:eastAsia="Times New Roman" w:hAnsi="Times New Roman" w:cs="Times New Roman"/>
          <w:kern w:val="0"/>
          <w:szCs w:val="20"/>
          <w:shd w:val="clear" w:color="auto" w:fill="FFFFFF"/>
          <w:lang w:eastAsia="lv-LV"/>
          <w14:ligatures w14:val="none"/>
        </w:rPr>
        <w:t xml:space="preserve"> FV1317, </w:t>
      </w:r>
      <w:r w:rsidRPr="00840D2C">
        <w:rPr>
          <w:rFonts w:ascii="Times New Roman" w:eastAsia="Times New Roman" w:hAnsi="Times New Roman" w:cs="Times New Roman"/>
          <w:kern w:val="0"/>
          <w:lang w:eastAsia="lv-LV"/>
          <w14:ligatures w14:val="none"/>
        </w:rPr>
        <w:t>VIN</w:t>
      </w:r>
      <w:r w:rsidRPr="00840D2C">
        <w:rPr>
          <w:rFonts w:ascii="Times New Roman" w:eastAsia="Times New Roman" w:hAnsi="Times New Roman" w:cs="Times New Roman"/>
          <w:kern w:val="0"/>
          <w:szCs w:val="20"/>
          <w:shd w:val="clear" w:color="auto" w:fill="FFFFFF"/>
          <w:lang w:eastAsia="lv-LV"/>
          <w14:ligatures w14:val="none"/>
        </w:rPr>
        <w:t xml:space="preserve"> TMBHA21Z362237121, izlaiduma gads 19.04.2006, </w:t>
      </w:r>
      <w:r w:rsidRPr="00840D2C">
        <w:rPr>
          <w:rFonts w:ascii="Times New Roman" w:eastAsia="Times New Roman" w:hAnsi="Times New Roman" w:cs="Times New Roman"/>
          <w:kern w:val="0"/>
          <w:lang w:eastAsia="lv-LV"/>
          <w14:ligatures w14:val="none"/>
        </w:rPr>
        <w:t xml:space="preserve">elektroniskajā izsolē ar augšupejošu soli, noteic transportlīdzekļa ŠKODA OCTAVIA, </w:t>
      </w:r>
      <w:r w:rsidRPr="00840D2C">
        <w:rPr>
          <w:rFonts w:ascii="Times New Roman" w:eastAsia="Times New Roman" w:hAnsi="Times New Roman" w:cs="Times New Roman"/>
          <w:kern w:val="0"/>
          <w:szCs w:val="20"/>
          <w:shd w:val="clear" w:color="auto" w:fill="FFFFFF"/>
          <w:lang w:eastAsia="lv-LV"/>
          <w14:ligatures w14:val="none"/>
        </w:rPr>
        <w:t xml:space="preserve">valsts reģistrācijas Nr. FV1317, </w:t>
      </w:r>
      <w:r w:rsidRPr="00840D2C">
        <w:rPr>
          <w:rFonts w:ascii="Times New Roman" w:eastAsia="Times New Roman" w:hAnsi="Times New Roman" w:cs="Times New Roman"/>
          <w:kern w:val="0"/>
          <w:lang w:eastAsia="lv-LV"/>
          <w14:ligatures w14:val="none"/>
        </w:rPr>
        <w:t xml:space="preserve">nosacīto cenu </w:t>
      </w:r>
      <w:r w:rsidRPr="00840D2C">
        <w:rPr>
          <w:rFonts w:ascii="Times New Roman" w:eastAsia="Times New Roman" w:hAnsi="Times New Roman" w:cs="Times New Roman"/>
          <w:color w:val="000000"/>
          <w:kern w:val="0"/>
          <w:lang w:eastAsia="lv-LV"/>
          <w14:ligatures w14:val="none"/>
        </w:rPr>
        <w:t xml:space="preserve">360,00 EUR, izsoles soli - 20 EUR. </w:t>
      </w:r>
      <w:r w:rsidRPr="00840D2C">
        <w:rPr>
          <w:rFonts w:ascii="Times New Roman" w:eastAsia="Times New Roman" w:hAnsi="Times New Roman" w:cs="Times New Roman"/>
          <w:kern w:val="0"/>
          <w:lang w:eastAsia="lv-LV"/>
          <w14:ligatures w14:val="none"/>
        </w:rPr>
        <w:t xml:space="preserve">Ziņo pašvaldības īpašuma iznomāšanas un atsavināšanas izsoļu komisija 2026.gada 1.septembrī, protokols nr. 48,1. §, </w:t>
      </w:r>
      <w:r w:rsidRPr="00840D2C">
        <w:rPr>
          <w:rFonts w:ascii="Times New Roman" w:eastAsia="Times New Roman" w:hAnsi="Times New Roman" w:cs="Arial Unicode MS"/>
          <w:bCs/>
          <w:kern w:val="0"/>
          <w:lang w:eastAsia="lv-LV" w:bidi="lo-LA"/>
          <w14:ligatures w14:val="none"/>
        </w:rPr>
        <w:t>izsole atzīta par nenotikušu.</w:t>
      </w:r>
    </w:p>
    <w:p w14:paraId="271749DD" w14:textId="77777777" w:rsidR="00840D2C" w:rsidRPr="00840D2C" w:rsidRDefault="00840D2C" w:rsidP="00840D2C">
      <w:pPr>
        <w:spacing w:after="0" w:line="240" w:lineRule="auto"/>
        <w:ind w:firstLine="720"/>
        <w:rPr>
          <w:rFonts w:ascii="Times New Roman" w:eastAsia="Times New Roman" w:hAnsi="Times New Roman" w:cs="Times New Roman"/>
          <w:kern w:val="0"/>
          <w:lang w:eastAsia="lv-LV"/>
          <w14:ligatures w14:val="none"/>
        </w:rPr>
      </w:pPr>
      <w:r w:rsidRPr="00840D2C">
        <w:rPr>
          <w:rFonts w:ascii="Times New Roman" w:eastAsia="Times New Roman" w:hAnsi="Times New Roman" w:cs="Times New Roman"/>
          <w:kern w:val="0"/>
          <w:lang w:eastAsia="lv-LV"/>
          <w14:ligatures w14:val="none"/>
        </w:rPr>
        <w:t>Nav lietderīgi ieguldīt naudu transporta līdzekļu remontos, lai atjaunotu satiksmei derīgus transportlīdzekļus, jo izmaksas ir ļoti lielas.</w:t>
      </w:r>
    </w:p>
    <w:p w14:paraId="43796659" w14:textId="77777777" w:rsidR="00840D2C" w:rsidRPr="00840D2C" w:rsidRDefault="00840D2C" w:rsidP="00840D2C">
      <w:pPr>
        <w:spacing w:after="0" w:line="240" w:lineRule="auto"/>
        <w:ind w:firstLine="720"/>
        <w:jc w:val="both"/>
        <w:rPr>
          <w:rFonts w:ascii="Times New Roman" w:eastAsia="Times New Roman" w:hAnsi="Times New Roman" w:cs="Times New Roman"/>
          <w:kern w:val="0"/>
          <w:lang w:eastAsia="lv-LV"/>
          <w14:ligatures w14:val="none"/>
        </w:rPr>
      </w:pPr>
      <w:r w:rsidRPr="00840D2C">
        <w:rPr>
          <w:rFonts w:ascii="Times New Roman" w:eastAsia="Times New Roman" w:hAnsi="Times New Roman" w:cs="Times New Roman"/>
          <w:kern w:val="0"/>
          <w:lang w:eastAsia="lv-LV"/>
          <w14:ligatures w14:val="none"/>
        </w:rPr>
        <w:t>Lai pašvaldībai nerastos nelietderīgi izdevumi, zemāk minēto transportlīdzekļus:</w:t>
      </w:r>
    </w:p>
    <w:p w14:paraId="23582D9D" w14:textId="77777777" w:rsidR="00840D2C" w:rsidRPr="00840D2C" w:rsidRDefault="00840D2C" w:rsidP="00840D2C">
      <w:pPr>
        <w:numPr>
          <w:ilvl w:val="0"/>
          <w:numId w:val="1"/>
        </w:numPr>
        <w:spacing w:after="0" w:line="240" w:lineRule="auto"/>
        <w:contextualSpacing/>
        <w:jc w:val="both"/>
        <w:rPr>
          <w:rFonts w:ascii="Times New Roman" w:eastAsia="Times New Roman" w:hAnsi="Times New Roman" w:cs="Times New Roman"/>
          <w:kern w:val="0"/>
          <w:lang w:eastAsia="lv-LV"/>
          <w14:ligatures w14:val="none"/>
        </w:rPr>
      </w:pPr>
      <w:r w:rsidRPr="00840D2C">
        <w:rPr>
          <w:rFonts w:ascii="Times New Roman" w:eastAsia="Times New Roman" w:hAnsi="Times New Roman" w:cs="Times New Roman"/>
          <w:kern w:val="0"/>
          <w:lang w:eastAsia="lv-LV"/>
          <w14:ligatures w14:val="none"/>
        </w:rPr>
        <w:t xml:space="preserve">FORD FOCUS, </w:t>
      </w:r>
      <w:r w:rsidRPr="00840D2C">
        <w:rPr>
          <w:rFonts w:ascii="Times New Roman" w:eastAsia="Times New Roman" w:hAnsi="Times New Roman" w:cs="Times New Roman"/>
          <w:kern w:val="0"/>
          <w:szCs w:val="20"/>
          <w:shd w:val="clear" w:color="auto" w:fill="FFFFFF"/>
          <w:lang w:eastAsia="lv-LV"/>
          <w14:ligatures w14:val="none"/>
        </w:rPr>
        <w:t>valsts reģistrācijas Nr. HE291;</w:t>
      </w:r>
    </w:p>
    <w:p w14:paraId="08DAAC3E" w14:textId="77777777" w:rsidR="00840D2C" w:rsidRPr="00840D2C" w:rsidRDefault="00840D2C" w:rsidP="00840D2C">
      <w:pPr>
        <w:numPr>
          <w:ilvl w:val="0"/>
          <w:numId w:val="1"/>
        </w:numPr>
        <w:spacing w:after="0" w:line="240" w:lineRule="auto"/>
        <w:contextualSpacing/>
        <w:jc w:val="both"/>
        <w:rPr>
          <w:rFonts w:ascii="Times New Roman" w:eastAsia="Times New Roman" w:hAnsi="Times New Roman" w:cs="Times New Roman"/>
          <w:kern w:val="0"/>
          <w:lang w:eastAsia="lv-LV"/>
          <w14:ligatures w14:val="none"/>
        </w:rPr>
      </w:pPr>
      <w:r w:rsidRPr="00840D2C">
        <w:rPr>
          <w:rFonts w:ascii="Times New Roman" w:eastAsia="Times New Roman" w:hAnsi="Times New Roman" w:cs="Times New Roman"/>
          <w:kern w:val="0"/>
          <w:lang w:eastAsia="lv-LV"/>
          <w14:ligatures w14:val="none"/>
        </w:rPr>
        <w:t xml:space="preserve">ŠKODA OCTAVIA, </w:t>
      </w:r>
      <w:r w:rsidRPr="00840D2C">
        <w:rPr>
          <w:rFonts w:ascii="Times New Roman" w:eastAsia="Times New Roman" w:hAnsi="Times New Roman" w:cs="Times New Roman"/>
          <w:kern w:val="0"/>
          <w:szCs w:val="20"/>
          <w:shd w:val="clear" w:color="auto" w:fill="FFFFFF"/>
          <w:lang w:eastAsia="lv-LV"/>
          <w14:ligatures w14:val="none"/>
        </w:rPr>
        <w:t>valsts reģistrācijas Nr. FV1317</w:t>
      </w:r>
    </w:p>
    <w:p w14:paraId="480E6F95" w14:textId="77777777" w:rsidR="00840D2C" w:rsidRPr="00840D2C" w:rsidRDefault="00840D2C" w:rsidP="00840D2C">
      <w:pPr>
        <w:spacing w:after="0" w:line="240" w:lineRule="auto"/>
        <w:jc w:val="both"/>
        <w:rPr>
          <w:rFonts w:ascii="Times New Roman" w:eastAsia="Times New Roman" w:hAnsi="Times New Roman" w:cs="Times New Roman"/>
          <w:kern w:val="0"/>
          <w:lang w:eastAsia="lv-LV"/>
          <w14:ligatures w14:val="none"/>
        </w:rPr>
      </w:pPr>
      <w:r w:rsidRPr="00840D2C">
        <w:rPr>
          <w:rFonts w:ascii="Times New Roman" w:eastAsia="Times New Roman" w:hAnsi="Times New Roman" w:cs="Times New Roman"/>
          <w:kern w:val="0"/>
          <w:lang w:eastAsia="lv-LV"/>
          <w14:ligatures w14:val="none"/>
        </w:rPr>
        <w:t>atsavināt, atkārtoti rīkojot elektronisko izsoli, pārdot par augstāk solīto cenu un izslēgt no CSDD reģistra un norakstīt.</w:t>
      </w:r>
    </w:p>
    <w:p w14:paraId="6CDB95A5" w14:textId="77777777" w:rsidR="00840D2C" w:rsidRPr="00840D2C" w:rsidRDefault="00840D2C" w:rsidP="00840D2C">
      <w:pPr>
        <w:spacing w:after="0" w:line="240" w:lineRule="auto"/>
        <w:ind w:firstLine="709"/>
        <w:jc w:val="both"/>
        <w:rPr>
          <w:rFonts w:ascii="Times New Roman" w:eastAsia="Times New Roman" w:hAnsi="Times New Roman" w:cs="Times New Roman"/>
          <w:kern w:val="0"/>
          <w:lang w:eastAsia="lv-LV"/>
          <w14:ligatures w14:val="none"/>
        </w:rPr>
      </w:pPr>
      <w:r w:rsidRPr="00840D2C">
        <w:rPr>
          <w:rFonts w:ascii="Times New Roman" w:eastAsia="Times New Roman" w:hAnsi="Times New Roman" w:cs="Times New Roman"/>
          <w:kern w:val="0"/>
          <w:lang w:eastAsia="lv-LV"/>
          <w14:ligatures w14:val="none"/>
        </w:rPr>
        <w:t>Saskaņā ar Publiskas personas mantas atsavināšanas likuma (turpmāk – Likums) 6. panta otrās daļas nosacījumu atļauju atsavināt atvasinātas publiskas personas kustamo mantu dod attiecīgās atvasinātās publiskās personas lēmējinstitūcija vai tās noteikta institūcija, un saskaņā ar trešajā daļā noteikto lēmumā norāda atsavināšanas veidu. Atbilstoši Likuma 3. panta otrajā daļā noteiktajam publisku personu mantas atsavināšanas pamatveids ir mantas pārdošana izsolē. Atbilstoši Likuma 8. panta sestās daļas nosacījumam kustamās mantas nosacīto cenu apstiprina institūcija, kura saskaņā ar šā Likuma </w:t>
      </w:r>
      <w:hyperlink r:id="rId8" w:anchor="p6" w:history="1">
        <w:r w:rsidRPr="00840D2C">
          <w:rPr>
            <w:rFonts w:ascii="Times New Roman" w:eastAsia="Times New Roman" w:hAnsi="Times New Roman" w:cs="Times New Roman"/>
            <w:kern w:val="0"/>
            <w:lang w:eastAsia="lv-LV"/>
            <w14:ligatures w14:val="none"/>
          </w:rPr>
          <w:t>6. panta</w:t>
        </w:r>
      </w:hyperlink>
      <w:r w:rsidRPr="00840D2C">
        <w:rPr>
          <w:rFonts w:ascii="Times New Roman" w:eastAsia="Times New Roman" w:hAnsi="Times New Roman" w:cs="Times New Roman"/>
          <w:kern w:val="0"/>
          <w:lang w:eastAsia="lv-LV"/>
          <w14:ligatures w14:val="none"/>
        </w:rPr>
        <w:t xml:space="preserve"> nosacījumiem ir tiesīga atļaut attiecīgās mantas atsavināšanu. Kā tas noteikts Likuma 9. panta trešajā daļā un 10. panta pirmajā daļā kustamās mantas atsavināšanu organizē publiska persona vai tās iestāde, kuras valdījumā vai turējumā atrodas attiecīgā manta, un tā arī apstiprina izsoles noteikumus. Likuma 10. panta otrajā daļā </w:t>
      </w:r>
      <w:r w:rsidRPr="00840D2C">
        <w:rPr>
          <w:rFonts w:ascii="Times New Roman" w:eastAsia="Times New Roman" w:hAnsi="Times New Roman" w:cs="Times New Roman"/>
          <w:kern w:val="0"/>
          <w:lang w:eastAsia="lv-LV"/>
          <w14:ligatures w14:val="none"/>
        </w:rPr>
        <w:lastRenderedPageBreak/>
        <w:t>paredzēts, ka izsoli rīko tās institūcijas izveidota izsoles komisija, kura organizē mantas atsavināšanu.</w:t>
      </w:r>
    </w:p>
    <w:p w14:paraId="3F08D812" w14:textId="77777777" w:rsidR="00840D2C" w:rsidRPr="00840D2C" w:rsidRDefault="00840D2C" w:rsidP="00840D2C">
      <w:pPr>
        <w:spacing w:after="0" w:line="240" w:lineRule="auto"/>
        <w:ind w:firstLine="709"/>
        <w:jc w:val="both"/>
        <w:rPr>
          <w:rFonts w:ascii="Times New Roman" w:eastAsia="Times New Roman" w:hAnsi="Times New Roman" w:cs="Times New Roman"/>
          <w:kern w:val="0"/>
          <w:lang w:eastAsia="lv-LV"/>
          <w14:ligatures w14:val="none"/>
        </w:rPr>
      </w:pPr>
      <w:r w:rsidRPr="00840D2C">
        <w:rPr>
          <w:rFonts w:ascii="Times New Roman" w:eastAsia="Times New Roman" w:hAnsi="Times New Roman" w:cs="Times New Roman"/>
          <w:kern w:val="0"/>
          <w:lang w:eastAsia="lv-LV"/>
          <w14:ligatures w14:val="none"/>
        </w:rPr>
        <w:t>Pašvaldību likuma 10. panta pirmās daļas 17. punkta nosacījums paredz pašvaldības domes kompetenci noteikt kārtību, kādā veicami darījumi ar pašvaldības kustamo mantu.</w:t>
      </w:r>
    </w:p>
    <w:p w14:paraId="51561191" w14:textId="2EC0DFBF" w:rsidR="00840D2C" w:rsidRPr="00840D2C" w:rsidRDefault="00840D2C" w:rsidP="00840D2C">
      <w:pPr>
        <w:spacing w:after="0" w:line="240" w:lineRule="auto"/>
        <w:ind w:firstLine="720"/>
        <w:jc w:val="both"/>
        <w:rPr>
          <w:rFonts w:ascii="Times New Roman" w:eastAsia="Times New Roman" w:hAnsi="Times New Roman" w:cs="Times New Roman"/>
          <w:kern w:val="0"/>
          <w:lang w:eastAsia="lv-LV"/>
          <w14:ligatures w14:val="none"/>
        </w:rPr>
      </w:pPr>
      <w:r w:rsidRPr="00840D2C">
        <w:rPr>
          <w:rFonts w:ascii="Times New Roman" w:eastAsia="Times New Roman" w:hAnsi="Times New Roman" w:cs="Times New Roman"/>
          <w:color w:val="000000"/>
          <w:kern w:val="0"/>
          <w:lang w:eastAsia="lv-LV"/>
          <w14:ligatures w14:val="none"/>
        </w:rPr>
        <w:t xml:space="preserve">Ņemot vērā iepriekšminēto, pamatojoties uz </w:t>
      </w:r>
      <w:r w:rsidRPr="00840D2C">
        <w:rPr>
          <w:rFonts w:ascii="Times New Roman" w:eastAsia="Times New Roman" w:hAnsi="Times New Roman" w:cs="Times New Roman"/>
          <w:kern w:val="0"/>
          <w:lang w:eastAsia="lv-LV"/>
          <w14:ligatures w14:val="none"/>
        </w:rPr>
        <w:t xml:space="preserve">Publiskas personas mantas atsavināšanas likuma 3. panta pirmās daļas 1. punktu, 6. panta otro un trešo daļu,  8. panta sesto daļu, 9. panta trešo daļu, 10. panta pirmo daļu, Pašvaldību likuma 10. panta pirmās daļas 17. punktu, Ministru kabineta 2015. gada 22. decembra noteikumu Nr. 775 “Gada pārskatu un konsolidēto gada pārskatu likuma piemērošanas noteikumi” 101.1. apakšpunktu, ievērojot </w:t>
      </w:r>
      <w:r w:rsidRPr="00840D2C">
        <w:rPr>
          <w:rFonts w:ascii="Times New Roman" w:eastAsia="Times New Roman" w:hAnsi="Times New Roman" w:cs="Times New Roman"/>
          <w:kern w:val="0"/>
          <w:szCs w:val="20"/>
          <w:shd w:val="clear" w:color="auto" w:fill="FFFFFF"/>
          <w:lang w:eastAsia="lv-LV"/>
          <w14:ligatures w14:val="none"/>
        </w:rPr>
        <w:t>Madonas novada pašvaldības dome 2025. gada 30.septembra lēmumu Nr. 259 ,</w:t>
      </w:r>
      <w:r w:rsidRPr="00840D2C">
        <w:rPr>
          <w:rFonts w:ascii="Times New Roman" w:eastAsia="Times New Roman" w:hAnsi="Times New Roman" w:cs="Times New Roman"/>
          <w:kern w:val="0"/>
          <w:lang w:eastAsia="lv-LV"/>
          <w14:ligatures w14:val="none"/>
        </w:rPr>
        <w:t xml:space="preserve"> ņemot vērā 16.09.2026. Attīstības komitejas un </w:t>
      </w:r>
      <w:r w:rsidRPr="00840D2C">
        <w:rPr>
          <w:rFonts w:ascii="Times New Roman" w:eastAsia="Times New Roman" w:hAnsi="Times New Roman" w:cs="Times New Roman"/>
          <w:kern w:val="0"/>
          <w:szCs w:val="20"/>
          <w:shd w:val="clear" w:color="auto" w:fill="FFFFFF"/>
          <w:lang w:eastAsia="lv-LV"/>
          <w14:ligatures w14:val="none"/>
        </w:rPr>
        <w:t xml:space="preserve">22.09.2026. Finanšu komitejas sēdes atzinumus,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Māris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6DECB825" w14:textId="77777777" w:rsidR="00840D2C" w:rsidRPr="00840D2C" w:rsidRDefault="00840D2C" w:rsidP="00840D2C">
      <w:pPr>
        <w:spacing w:after="0" w:line="240" w:lineRule="auto"/>
        <w:contextualSpacing/>
        <w:jc w:val="both"/>
        <w:rPr>
          <w:rFonts w:ascii="Times New Roman" w:eastAsia="Times New Roman" w:hAnsi="Times New Roman" w:cs="Times New Roman"/>
          <w:kern w:val="0"/>
          <w:lang w:eastAsia="lv-LV"/>
          <w14:ligatures w14:val="none"/>
        </w:rPr>
      </w:pPr>
    </w:p>
    <w:p w14:paraId="2D6166CB" w14:textId="77777777" w:rsidR="00840D2C" w:rsidRPr="00840D2C" w:rsidRDefault="00840D2C" w:rsidP="00840D2C">
      <w:pPr>
        <w:numPr>
          <w:ilvl w:val="0"/>
          <w:numId w:val="2"/>
        </w:numPr>
        <w:spacing w:after="0" w:line="240" w:lineRule="auto"/>
        <w:contextualSpacing/>
        <w:jc w:val="both"/>
        <w:rPr>
          <w:rFonts w:ascii="Times New Roman" w:eastAsia="Times New Roman" w:hAnsi="Times New Roman" w:cs="Times New Roman"/>
          <w:kern w:val="0"/>
          <w:lang w:eastAsia="lv-LV"/>
          <w14:ligatures w14:val="none"/>
        </w:rPr>
      </w:pPr>
      <w:r w:rsidRPr="00840D2C">
        <w:rPr>
          <w:rFonts w:ascii="Times New Roman" w:eastAsia="Times New Roman" w:hAnsi="Times New Roman" w:cs="Times New Roman"/>
          <w:kern w:val="0"/>
          <w:lang w:eastAsia="lv-LV"/>
          <w14:ligatures w14:val="none"/>
        </w:rPr>
        <w:t xml:space="preserve">Atsavināt pašvaldības kustamo mantu – transportlīdzekli </w:t>
      </w:r>
      <w:r w:rsidRPr="00840D2C">
        <w:rPr>
          <w:rFonts w:ascii="Times New Roman" w:eastAsia="Times New Roman" w:hAnsi="Times New Roman" w:cs="Times New Roman"/>
          <w:b/>
          <w:bCs/>
          <w:kern w:val="0"/>
          <w:lang w:eastAsia="lv-LV"/>
          <w14:ligatures w14:val="none"/>
        </w:rPr>
        <w:t>FORD FOCUS</w:t>
      </w:r>
      <w:r w:rsidRPr="00840D2C">
        <w:rPr>
          <w:rFonts w:ascii="Times New Roman" w:eastAsia="Times New Roman" w:hAnsi="Times New Roman" w:cs="Times New Roman"/>
          <w:kern w:val="0"/>
          <w:lang w:eastAsia="lv-LV"/>
          <w14:ligatures w14:val="none"/>
        </w:rPr>
        <w:t xml:space="preserve">, </w:t>
      </w:r>
      <w:r w:rsidRPr="00840D2C">
        <w:rPr>
          <w:rFonts w:ascii="Times New Roman" w:eastAsia="Times New Roman" w:hAnsi="Times New Roman" w:cs="Times New Roman"/>
          <w:kern w:val="0"/>
          <w:szCs w:val="20"/>
          <w:shd w:val="clear" w:color="auto" w:fill="FFFFFF"/>
          <w:lang w:eastAsia="lv-LV"/>
          <w14:ligatures w14:val="none"/>
        </w:rPr>
        <w:t>valsts reģistrācijas</w:t>
      </w:r>
      <w:r w:rsidRPr="00840D2C">
        <w:rPr>
          <w:rFonts w:ascii="Times New Roman" w:eastAsia="Times New Roman" w:hAnsi="Times New Roman" w:cs="Times New Roman"/>
          <w:kern w:val="0"/>
          <w:lang w:eastAsia="lv-LV"/>
          <w14:ligatures w14:val="none"/>
        </w:rPr>
        <w:t xml:space="preserve"> Nr. </w:t>
      </w:r>
      <w:r w:rsidRPr="00840D2C">
        <w:rPr>
          <w:rFonts w:ascii="Times New Roman" w:eastAsia="Times New Roman" w:hAnsi="Times New Roman" w:cs="Times New Roman"/>
          <w:kern w:val="0"/>
          <w:szCs w:val="20"/>
          <w:shd w:val="clear" w:color="auto" w:fill="FFFFFF"/>
          <w:lang w:eastAsia="lv-LV"/>
          <w14:ligatures w14:val="none"/>
        </w:rPr>
        <w:t>HE291, pārdodot to elektroniskajā izsolē ar augšupejošu soli.</w:t>
      </w:r>
    </w:p>
    <w:p w14:paraId="0CB13D43" w14:textId="77777777" w:rsidR="00840D2C" w:rsidRPr="00840D2C" w:rsidRDefault="00840D2C" w:rsidP="00840D2C">
      <w:pPr>
        <w:numPr>
          <w:ilvl w:val="0"/>
          <w:numId w:val="2"/>
        </w:numPr>
        <w:spacing w:after="0" w:line="240" w:lineRule="auto"/>
        <w:contextualSpacing/>
        <w:jc w:val="both"/>
        <w:rPr>
          <w:rFonts w:ascii="Times New Roman" w:eastAsia="Times New Roman" w:hAnsi="Times New Roman" w:cs="Times New Roman"/>
          <w:kern w:val="0"/>
          <w:lang w:eastAsia="lv-LV"/>
          <w14:ligatures w14:val="none"/>
        </w:rPr>
      </w:pPr>
      <w:r w:rsidRPr="00840D2C">
        <w:rPr>
          <w:rFonts w:ascii="Times New Roman" w:eastAsia="Times New Roman" w:hAnsi="Times New Roman" w:cs="Times New Roman"/>
          <w:kern w:val="0"/>
          <w:lang w:eastAsia="lv-LV"/>
          <w14:ligatures w14:val="none"/>
        </w:rPr>
        <w:t xml:space="preserve">Noteikt pašvaldības transportlīdzekļa FORD FOCUS, valsts reģistrācijas Nr. </w:t>
      </w:r>
      <w:r w:rsidRPr="00840D2C">
        <w:rPr>
          <w:rFonts w:ascii="Times New Roman" w:eastAsia="Times New Roman" w:hAnsi="Times New Roman" w:cs="Times New Roman"/>
          <w:kern w:val="0"/>
          <w:szCs w:val="20"/>
          <w:shd w:val="clear" w:color="auto" w:fill="FFFFFF"/>
          <w:lang w:eastAsia="lv-LV"/>
          <w14:ligatures w14:val="none"/>
        </w:rPr>
        <w:t>HE291</w:t>
      </w:r>
      <w:r w:rsidRPr="00840D2C">
        <w:rPr>
          <w:rFonts w:ascii="Times New Roman" w:eastAsia="Times New Roman" w:hAnsi="Times New Roman" w:cs="Times New Roman"/>
          <w:bCs/>
          <w:iCs/>
          <w:kern w:val="0"/>
          <w:lang w:eastAsia="lv-LV"/>
          <w14:ligatures w14:val="none"/>
        </w:rPr>
        <w:t xml:space="preserve">, izsoles sākuma </w:t>
      </w:r>
      <w:r w:rsidRPr="00840D2C">
        <w:rPr>
          <w:rFonts w:ascii="Times New Roman" w:eastAsia="Times New Roman" w:hAnsi="Times New Roman" w:cs="Times New Roman"/>
          <w:kern w:val="0"/>
          <w:lang w:eastAsia="lv-LV"/>
          <w14:ligatures w14:val="none"/>
        </w:rPr>
        <w:t xml:space="preserve">cenu samazināt par 50% un noteikt otrās izsoles sākuma cenu </w:t>
      </w:r>
      <w:r w:rsidRPr="00840D2C">
        <w:rPr>
          <w:rFonts w:ascii="Times New Roman" w:eastAsia="Times New Roman" w:hAnsi="Times New Roman" w:cs="Times New Roman"/>
          <w:color w:val="000000"/>
          <w:kern w:val="0"/>
          <w:lang w:eastAsia="lv-LV"/>
          <w14:ligatures w14:val="none"/>
        </w:rPr>
        <w:t>300,00 EUR, izsoles solis - 20 EUR.</w:t>
      </w:r>
    </w:p>
    <w:p w14:paraId="0687D9B5" w14:textId="77777777" w:rsidR="00840D2C" w:rsidRPr="00840D2C" w:rsidRDefault="00840D2C" w:rsidP="00840D2C">
      <w:pPr>
        <w:numPr>
          <w:ilvl w:val="0"/>
          <w:numId w:val="2"/>
        </w:numPr>
        <w:spacing w:after="0" w:line="240" w:lineRule="auto"/>
        <w:contextualSpacing/>
        <w:jc w:val="both"/>
        <w:rPr>
          <w:rFonts w:ascii="Times New Roman" w:eastAsia="Times New Roman" w:hAnsi="Times New Roman" w:cs="Times New Roman"/>
          <w:kern w:val="0"/>
          <w:lang w:eastAsia="lv-LV"/>
          <w14:ligatures w14:val="none"/>
        </w:rPr>
      </w:pPr>
      <w:r w:rsidRPr="00840D2C">
        <w:rPr>
          <w:rFonts w:ascii="Times New Roman" w:eastAsia="Times New Roman" w:hAnsi="Times New Roman" w:cs="Times New Roman"/>
          <w:kern w:val="0"/>
          <w:lang w:eastAsia="lv-LV"/>
          <w14:ligatures w14:val="none"/>
        </w:rPr>
        <w:t xml:space="preserve">Apstiprināt pašvaldības kustamās mantas - transportlīdzekļa FORD FOCUS, valsts reģistrācijas Nr. </w:t>
      </w:r>
      <w:r w:rsidRPr="00840D2C">
        <w:rPr>
          <w:rFonts w:ascii="Times New Roman" w:eastAsia="Times New Roman" w:hAnsi="Times New Roman" w:cs="Times New Roman"/>
          <w:kern w:val="0"/>
          <w:szCs w:val="20"/>
          <w:shd w:val="clear" w:color="auto" w:fill="FFFFFF"/>
          <w:lang w:eastAsia="lv-LV"/>
          <w14:ligatures w14:val="none"/>
        </w:rPr>
        <w:t>HE291</w:t>
      </w:r>
      <w:r w:rsidRPr="00840D2C">
        <w:rPr>
          <w:rFonts w:ascii="Times New Roman" w:eastAsia="Times New Roman" w:hAnsi="Times New Roman" w:cs="Times New Roman"/>
          <w:color w:val="000000"/>
          <w:kern w:val="0"/>
          <w:lang w:eastAsia="lv-LV"/>
          <w14:ligatures w14:val="none"/>
        </w:rPr>
        <w:t>,</w:t>
      </w:r>
      <w:r w:rsidRPr="00840D2C">
        <w:rPr>
          <w:rFonts w:ascii="Times New Roman" w:eastAsia="Times New Roman" w:hAnsi="Times New Roman" w:cs="Times New Roman"/>
          <w:kern w:val="0"/>
          <w:lang w:eastAsia="lv-LV"/>
          <w14:ligatures w14:val="none"/>
        </w:rPr>
        <w:t xml:space="preserve"> izsoles noteikumus (izsoles noteikumi pielikumā).</w:t>
      </w:r>
    </w:p>
    <w:p w14:paraId="24B7A83B" w14:textId="77777777" w:rsidR="00840D2C" w:rsidRPr="00840D2C" w:rsidRDefault="00840D2C" w:rsidP="00840D2C">
      <w:pPr>
        <w:numPr>
          <w:ilvl w:val="0"/>
          <w:numId w:val="2"/>
        </w:numPr>
        <w:spacing w:after="0" w:line="240" w:lineRule="auto"/>
        <w:contextualSpacing/>
        <w:jc w:val="both"/>
        <w:rPr>
          <w:rFonts w:ascii="Times New Roman" w:eastAsia="Times New Roman" w:hAnsi="Times New Roman" w:cs="Times New Roman"/>
          <w:kern w:val="0"/>
          <w:lang w:eastAsia="lv-LV"/>
          <w14:ligatures w14:val="none"/>
        </w:rPr>
      </w:pPr>
      <w:r w:rsidRPr="00840D2C">
        <w:rPr>
          <w:rFonts w:ascii="Times New Roman" w:eastAsia="Times New Roman" w:hAnsi="Times New Roman" w:cs="Times New Roman"/>
          <w:kern w:val="0"/>
          <w:lang w:eastAsia="lv-LV"/>
          <w14:ligatures w14:val="none"/>
        </w:rPr>
        <w:t xml:space="preserve">Atsavināt pašvaldības kustamo īpašumu – transportlīdzekli </w:t>
      </w:r>
      <w:r w:rsidRPr="00840D2C">
        <w:rPr>
          <w:rFonts w:ascii="Times New Roman" w:eastAsia="Times New Roman" w:hAnsi="Times New Roman" w:cs="Times New Roman"/>
          <w:b/>
          <w:bCs/>
          <w:kern w:val="0"/>
          <w:lang w:eastAsia="lv-LV"/>
          <w14:ligatures w14:val="none"/>
        </w:rPr>
        <w:t>ŠKODA OCTAVIA</w:t>
      </w:r>
      <w:r w:rsidRPr="00840D2C">
        <w:rPr>
          <w:rFonts w:ascii="Times New Roman" w:eastAsia="Times New Roman" w:hAnsi="Times New Roman" w:cs="Times New Roman"/>
          <w:kern w:val="0"/>
          <w:lang w:eastAsia="lv-LV"/>
          <w14:ligatures w14:val="none"/>
        </w:rPr>
        <w:t xml:space="preserve">, valsts reģistrācijas Nr. </w:t>
      </w:r>
      <w:r w:rsidRPr="00840D2C">
        <w:rPr>
          <w:rFonts w:ascii="Times New Roman" w:eastAsia="Times New Roman" w:hAnsi="Times New Roman" w:cs="Times New Roman"/>
          <w:kern w:val="0"/>
          <w:szCs w:val="20"/>
          <w:shd w:val="clear" w:color="auto" w:fill="FFFFFF"/>
          <w:lang w:eastAsia="lv-LV"/>
          <w14:ligatures w14:val="none"/>
        </w:rPr>
        <w:t>FV1317 - pārdodot to elektroniskajā izsolē ar augšupejošu soli.</w:t>
      </w:r>
    </w:p>
    <w:p w14:paraId="34BDB11B" w14:textId="77777777" w:rsidR="00840D2C" w:rsidRPr="00840D2C" w:rsidRDefault="00840D2C" w:rsidP="00840D2C">
      <w:pPr>
        <w:numPr>
          <w:ilvl w:val="0"/>
          <w:numId w:val="2"/>
        </w:numPr>
        <w:spacing w:after="0" w:line="240" w:lineRule="auto"/>
        <w:contextualSpacing/>
        <w:jc w:val="both"/>
        <w:rPr>
          <w:rFonts w:ascii="Times New Roman" w:eastAsia="Times New Roman" w:hAnsi="Times New Roman" w:cs="Times New Roman"/>
          <w:kern w:val="0"/>
          <w:lang w:eastAsia="lv-LV"/>
          <w14:ligatures w14:val="none"/>
        </w:rPr>
      </w:pPr>
      <w:r w:rsidRPr="00840D2C">
        <w:rPr>
          <w:rFonts w:ascii="Times New Roman" w:eastAsia="Times New Roman" w:hAnsi="Times New Roman" w:cs="Times New Roman"/>
          <w:kern w:val="0"/>
          <w:lang w:eastAsia="lv-LV"/>
          <w14:ligatures w14:val="none"/>
        </w:rPr>
        <w:t xml:space="preserve">Noteikt pašvaldības transportlīdzekļa ŠKODA OCTAVIA, valsts reģistrācijas Nr. </w:t>
      </w:r>
      <w:r w:rsidRPr="00840D2C">
        <w:rPr>
          <w:rFonts w:ascii="Times New Roman" w:eastAsia="Times New Roman" w:hAnsi="Times New Roman" w:cs="Times New Roman"/>
          <w:kern w:val="0"/>
          <w:szCs w:val="20"/>
          <w:shd w:val="clear" w:color="auto" w:fill="FFFFFF"/>
          <w:lang w:eastAsia="lv-LV"/>
          <w14:ligatures w14:val="none"/>
        </w:rPr>
        <w:t>FV1317</w:t>
      </w:r>
      <w:r w:rsidRPr="00840D2C">
        <w:rPr>
          <w:rFonts w:ascii="Times New Roman" w:eastAsia="Times New Roman" w:hAnsi="Times New Roman" w:cs="Times New Roman"/>
          <w:bCs/>
          <w:iCs/>
          <w:kern w:val="0"/>
          <w:lang w:eastAsia="lv-LV"/>
          <w14:ligatures w14:val="none"/>
        </w:rPr>
        <w:t xml:space="preserve">, izsoles sākuma </w:t>
      </w:r>
      <w:r w:rsidRPr="00840D2C">
        <w:rPr>
          <w:rFonts w:ascii="Times New Roman" w:eastAsia="Times New Roman" w:hAnsi="Times New Roman" w:cs="Times New Roman"/>
          <w:kern w:val="0"/>
          <w:lang w:eastAsia="lv-LV"/>
          <w14:ligatures w14:val="none"/>
        </w:rPr>
        <w:t xml:space="preserve">cenu samazināt par 50% un noteikt otrās izsoles sākuma cenu 180,00 </w:t>
      </w:r>
      <w:r w:rsidRPr="00840D2C">
        <w:rPr>
          <w:rFonts w:ascii="Times New Roman" w:eastAsia="Times New Roman" w:hAnsi="Times New Roman" w:cs="Times New Roman"/>
          <w:color w:val="000000"/>
          <w:kern w:val="0"/>
          <w:lang w:eastAsia="lv-LV"/>
          <w14:ligatures w14:val="none"/>
        </w:rPr>
        <w:t>EUR, izsoles soli - 20 EUR.</w:t>
      </w:r>
    </w:p>
    <w:p w14:paraId="6C403232" w14:textId="77777777" w:rsidR="00840D2C" w:rsidRPr="00840D2C" w:rsidRDefault="00840D2C" w:rsidP="00840D2C">
      <w:pPr>
        <w:numPr>
          <w:ilvl w:val="0"/>
          <w:numId w:val="2"/>
        </w:numPr>
        <w:spacing w:after="0" w:line="240" w:lineRule="auto"/>
        <w:contextualSpacing/>
        <w:jc w:val="both"/>
        <w:rPr>
          <w:rFonts w:ascii="Times New Roman" w:eastAsia="Times New Roman" w:hAnsi="Times New Roman" w:cs="Times New Roman"/>
          <w:kern w:val="0"/>
          <w:lang w:eastAsia="lv-LV"/>
          <w14:ligatures w14:val="none"/>
        </w:rPr>
      </w:pPr>
      <w:r w:rsidRPr="00840D2C">
        <w:rPr>
          <w:rFonts w:ascii="Times New Roman" w:eastAsia="Times New Roman" w:hAnsi="Times New Roman" w:cs="Times New Roman"/>
          <w:kern w:val="0"/>
          <w:lang w:eastAsia="lv-LV"/>
          <w14:ligatures w14:val="none"/>
        </w:rPr>
        <w:t>Apstiprināt pašvaldības kustamās mantas - transportlīdzekļa ŠKODA OCTAVIA, valsts reģistrācijas Nr.</w:t>
      </w:r>
      <w:r w:rsidRPr="00840D2C">
        <w:rPr>
          <w:rFonts w:ascii="Times New Roman" w:eastAsia="Times New Roman" w:hAnsi="Times New Roman" w:cs="Times New Roman"/>
          <w:kern w:val="0"/>
          <w:szCs w:val="20"/>
          <w:shd w:val="clear" w:color="auto" w:fill="FFFFFF"/>
          <w:lang w:eastAsia="lv-LV"/>
          <w14:ligatures w14:val="none"/>
        </w:rPr>
        <w:t xml:space="preserve"> FV1317</w:t>
      </w:r>
      <w:r w:rsidRPr="00840D2C">
        <w:rPr>
          <w:rFonts w:ascii="Times New Roman" w:eastAsia="Times New Roman" w:hAnsi="Times New Roman" w:cs="Times New Roman"/>
          <w:bCs/>
          <w:iCs/>
          <w:kern w:val="0"/>
          <w:lang w:eastAsia="lv-LV"/>
          <w14:ligatures w14:val="none"/>
        </w:rPr>
        <w:t>,</w:t>
      </w:r>
      <w:r w:rsidRPr="00840D2C">
        <w:rPr>
          <w:rFonts w:ascii="Times New Roman" w:eastAsia="Times New Roman" w:hAnsi="Times New Roman" w:cs="Times New Roman"/>
          <w:kern w:val="0"/>
          <w:lang w:eastAsia="lv-LV"/>
          <w14:ligatures w14:val="none"/>
        </w:rPr>
        <w:t xml:space="preserve"> izsoles noteikumus (izsoles noteikumi pielikumā).</w:t>
      </w:r>
    </w:p>
    <w:p w14:paraId="75D29CC0" w14:textId="77777777" w:rsidR="00840D2C" w:rsidRPr="00840D2C" w:rsidRDefault="00840D2C" w:rsidP="00840D2C">
      <w:pPr>
        <w:numPr>
          <w:ilvl w:val="0"/>
          <w:numId w:val="2"/>
        </w:numPr>
        <w:spacing w:after="0" w:line="240" w:lineRule="auto"/>
        <w:contextualSpacing/>
        <w:jc w:val="both"/>
        <w:rPr>
          <w:rFonts w:ascii="Times New Roman" w:eastAsia="Times New Roman" w:hAnsi="Times New Roman" w:cs="Times New Roman"/>
          <w:kern w:val="0"/>
          <w:lang w:eastAsia="lv-LV"/>
          <w14:ligatures w14:val="none"/>
        </w:rPr>
      </w:pPr>
      <w:r w:rsidRPr="00840D2C">
        <w:rPr>
          <w:rFonts w:ascii="Times New Roman" w:eastAsia="Times New Roman" w:hAnsi="Times New Roman" w:cs="Times New Roman"/>
          <w:kern w:val="0"/>
          <w:lang w:eastAsia="lv-LV"/>
          <w14:ligatures w14:val="none"/>
        </w:rPr>
        <w:t>Pašvaldības īpašuma iznomāšanas un atsavināšanas izsoļu komisijai organizēt kustamo mantu – transportlīdzekļu - izsoles, nosakot arī izsoļu datumus un laiku.</w:t>
      </w:r>
    </w:p>
    <w:p w14:paraId="2BD463DE" w14:textId="77777777" w:rsidR="00840D2C" w:rsidRPr="00840D2C" w:rsidRDefault="00840D2C" w:rsidP="00840D2C">
      <w:pPr>
        <w:numPr>
          <w:ilvl w:val="0"/>
          <w:numId w:val="2"/>
        </w:numPr>
        <w:spacing w:after="0" w:line="240" w:lineRule="auto"/>
        <w:contextualSpacing/>
        <w:jc w:val="both"/>
        <w:rPr>
          <w:rFonts w:ascii="Times New Roman" w:eastAsia="Times New Roman" w:hAnsi="Times New Roman" w:cs="Times New Roman"/>
          <w:kern w:val="0"/>
          <w:lang w:eastAsia="lv-LV"/>
          <w14:ligatures w14:val="none"/>
        </w:rPr>
      </w:pPr>
      <w:r w:rsidRPr="00840D2C">
        <w:rPr>
          <w:rFonts w:ascii="Times New Roman" w:eastAsia="Times New Roman" w:hAnsi="Times New Roman" w:cs="Times New Roman"/>
          <w:kern w:val="0"/>
          <w:lang w:eastAsia="lv-LV"/>
          <w14:ligatures w14:val="none"/>
        </w:rPr>
        <w:t xml:space="preserve">Madonas novada Centrālās administrācijas Finanšu nodaļai izslēgt no pašvaldības grāmatvedības uzskaites lēmumā minētos transportlīdzekļus pēc to atsavināšanas. </w:t>
      </w:r>
    </w:p>
    <w:p w14:paraId="0E0807B4" w14:textId="77777777" w:rsidR="00840D2C" w:rsidRPr="00840D2C" w:rsidRDefault="00840D2C" w:rsidP="00840D2C">
      <w:pPr>
        <w:numPr>
          <w:ilvl w:val="0"/>
          <w:numId w:val="2"/>
        </w:numPr>
        <w:spacing w:after="0" w:line="240" w:lineRule="auto"/>
        <w:contextualSpacing/>
        <w:jc w:val="both"/>
        <w:rPr>
          <w:rFonts w:ascii="Times New Roman" w:eastAsia="Times New Roman" w:hAnsi="Times New Roman" w:cs="Times New Roman"/>
          <w:kern w:val="0"/>
          <w:lang w:eastAsia="lv-LV"/>
          <w14:ligatures w14:val="none"/>
        </w:rPr>
      </w:pPr>
      <w:r w:rsidRPr="00840D2C">
        <w:rPr>
          <w:rFonts w:ascii="Times New Roman" w:eastAsia="Times New Roman" w:hAnsi="Times New Roman" w:cs="Times New Roman"/>
          <w:kern w:val="0"/>
          <w:lang w:eastAsia="lv-LV"/>
          <w14:ligatures w14:val="none"/>
        </w:rPr>
        <w:t>Madonas novada pašvaldības izpilddirektoru noteikt par atbildīgo amatpersonu šī lēmuma izpildei, nosakot, ka pēc transportlīdzekļu atsavināšanas Madonas novada Centrālās administrācijas Transporta un loģistikas nodaļa nodrošina transportlīdzekļu noņemšanu no uzskaites Ceļu satiksmes drošības direkcijā.</w:t>
      </w:r>
    </w:p>
    <w:p w14:paraId="651C45E0" w14:textId="77777777" w:rsidR="00840D2C" w:rsidRPr="00840D2C" w:rsidRDefault="00840D2C" w:rsidP="00840D2C">
      <w:pPr>
        <w:spacing w:after="0" w:line="240" w:lineRule="auto"/>
        <w:ind w:left="720"/>
        <w:contextualSpacing/>
        <w:rPr>
          <w:rFonts w:ascii="Times New Roman" w:eastAsia="Times New Roman" w:hAnsi="Times New Roman" w:cs="Times New Roman"/>
          <w:kern w:val="0"/>
          <w:lang w:eastAsia="lv-LV"/>
          <w14:ligatures w14:val="none"/>
        </w:rPr>
      </w:pPr>
    </w:p>
    <w:p w14:paraId="08B19924" w14:textId="77777777" w:rsidR="00840D2C" w:rsidRPr="00840D2C" w:rsidRDefault="00840D2C" w:rsidP="00840D2C">
      <w:pPr>
        <w:spacing w:after="0" w:line="240" w:lineRule="auto"/>
        <w:ind w:left="1080"/>
        <w:contextualSpacing/>
        <w:jc w:val="both"/>
        <w:rPr>
          <w:rFonts w:ascii="Times New Roman" w:eastAsia="Times New Roman" w:hAnsi="Times New Roman" w:cs="Times New Roman"/>
          <w:kern w:val="0"/>
          <w:lang w:eastAsia="lv-LV"/>
          <w14:ligatures w14:val="none"/>
        </w:rPr>
      </w:pPr>
      <w:r w:rsidRPr="00840D2C">
        <w:rPr>
          <w:rFonts w:ascii="Times New Roman" w:eastAsia="Times New Roman" w:hAnsi="Times New Roman" w:cs="Times New Roman"/>
          <w:kern w:val="0"/>
          <w:lang w:eastAsia="lv-LV"/>
          <w14:ligatures w14:val="none"/>
        </w:rPr>
        <w:t xml:space="preserve"> </w:t>
      </w:r>
    </w:p>
    <w:p w14:paraId="4200E6C6" w14:textId="77777777" w:rsidR="00840D2C" w:rsidRPr="00167F1A" w:rsidRDefault="00840D2C" w:rsidP="00840D2C">
      <w:pPr>
        <w:spacing w:after="0" w:line="240" w:lineRule="auto"/>
        <w:ind w:firstLine="720"/>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204CA9BC" w14:textId="77777777" w:rsidR="00840D2C" w:rsidRDefault="00840D2C" w:rsidP="00840D2C">
      <w:pPr>
        <w:spacing w:after="0" w:line="240" w:lineRule="auto"/>
        <w:ind w:left="1080"/>
        <w:contextualSpacing/>
        <w:jc w:val="both"/>
        <w:rPr>
          <w:rFonts w:ascii="Times New Roman" w:eastAsia="Times New Roman" w:hAnsi="Times New Roman" w:cs="Times New Roman"/>
          <w:kern w:val="0"/>
          <w:lang w:eastAsia="lv-LV"/>
          <w14:ligatures w14:val="none"/>
        </w:rPr>
      </w:pPr>
    </w:p>
    <w:p w14:paraId="76651B0D" w14:textId="77777777" w:rsidR="00840D2C" w:rsidRPr="00840D2C" w:rsidRDefault="00840D2C" w:rsidP="00840D2C">
      <w:pPr>
        <w:spacing w:after="0" w:line="240" w:lineRule="auto"/>
        <w:ind w:left="1080"/>
        <w:contextualSpacing/>
        <w:jc w:val="both"/>
        <w:rPr>
          <w:rFonts w:ascii="Times New Roman" w:eastAsia="Times New Roman" w:hAnsi="Times New Roman" w:cs="Times New Roman"/>
          <w:kern w:val="0"/>
          <w:lang w:eastAsia="lv-LV"/>
          <w14:ligatures w14:val="none"/>
        </w:rPr>
      </w:pPr>
    </w:p>
    <w:p w14:paraId="381858DB" w14:textId="3420B003" w:rsidR="00840D2C" w:rsidRPr="00840D2C" w:rsidRDefault="00840D2C" w:rsidP="00840D2C">
      <w:pPr>
        <w:spacing w:after="0" w:line="240" w:lineRule="auto"/>
        <w:jc w:val="both"/>
        <w:rPr>
          <w:rFonts w:ascii="Times New Roman" w:eastAsia="Times New Roman" w:hAnsi="Times New Roman" w:cs="Times New Roman"/>
          <w:i/>
          <w:iCs/>
          <w:kern w:val="0"/>
          <w:lang w:eastAsia="lv-LV"/>
          <w14:ligatures w14:val="none"/>
        </w:rPr>
      </w:pPr>
      <w:r w:rsidRPr="00840D2C">
        <w:rPr>
          <w:rFonts w:ascii="Times New Roman" w:eastAsia="Times New Roman" w:hAnsi="Times New Roman" w:cs="Times New Roman"/>
          <w:i/>
          <w:iCs/>
          <w:kern w:val="0"/>
          <w:lang w:eastAsia="lv-LV"/>
          <w14:ligatures w14:val="none"/>
        </w:rPr>
        <w:t>Jakovļevs</w:t>
      </w:r>
      <w:r>
        <w:rPr>
          <w:rFonts w:ascii="Times New Roman" w:eastAsia="Times New Roman" w:hAnsi="Times New Roman" w:cs="Times New Roman"/>
          <w:i/>
          <w:iCs/>
          <w:kern w:val="0"/>
          <w:lang w:eastAsia="lv-LV"/>
          <w14:ligatures w14:val="none"/>
        </w:rPr>
        <w:t xml:space="preserve"> </w:t>
      </w:r>
      <w:r w:rsidRPr="00840D2C">
        <w:rPr>
          <w:rFonts w:ascii="Times New Roman" w:eastAsia="Times New Roman" w:hAnsi="Times New Roman" w:cs="Times New Roman"/>
          <w:i/>
          <w:iCs/>
          <w:kern w:val="0"/>
          <w:lang w:eastAsia="lv-LV"/>
          <w14:ligatures w14:val="none"/>
        </w:rPr>
        <w:t>26151372</w:t>
      </w:r>
    </w:p>
    <w:p w14:paraId="56F5BCF6" w14:textId="77777777" w:rsidR="007D14CD" w:rsidRDefault="007D14CD"/>
    <w:sectPr w:rsidR="007D14CD" w:rsidSect="00840D2C">
      <w:footerReference w:type="default" r:id="rId9"/>
      <w:pgSz w:w="12240" w:h="15840"/>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3D43A" w14:textId="77777777" w:rsidR="004A469E" w:rsidRDefault="004A469E" w:rsidP="00840D2C">
      <w:pPr>
        <w:spacing w:after="0" w:line="240" w:lineRule="auto"/>
      </w:pPr>
      <w:r>
        <w:separator/>
      </w:r>
    </w:p>
  </w:endnote>
  <w:endnote w:type="continuationSeparator" w:id="0">
    <w:p w14:paraId="3E53BAFB" w14:textId="77777777" w:rsidR="004A469E" w:rsidRDefault="004A469E" w:rsidP="00840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0DC8" w14:textId="77777777" w:rsidR="00840D2C" w:rsidRPr="00305BE8" w:rsidRDefault="00840D2C" w:rsidP="00840D2C">
    <w:pPr>
      <w:jc w:val="center"/>
      <w:rPr>
        <w:rFonts w:ascii="Times New Roman" w:hAnsi="Times New Roman" w:cs="Times New Roman"/>
        <w:sz w:val="20"/>
        <w:szCs w:val="20"/>
      </w:rPr>
    </w:pPr>
    <w:r w:rsidRPr="00305BE8">
      <w:rPr>
        <w:rFonts w:ascii="Times New Roman" w:hAnsi="Times New Roman" w:cs="Times New Roman"/>
        <w:sz w:val="20"/>
        <w:szCs w:val="20"/>
      </w:rPr>
      <w:t>DOKUMENTS PARAKSTĪTS AR DROŠU ELEKTRONISKO PARAKSTU UN SATUR LAIKA ZĪMOGU</w:t>
    </w:r>
  </w:p>
  <w:p w14:paraId="69586423" w14:textId="77777777" w:rsidR="00840D2C" w:rsidRDefault="00840D2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F189D" w14:textId="77777777" w:rsidR="004A469E" w:rsidRDefault="004A469E" w:rsidP="00840D2C">
      <w:pPr>
        <w:spacing w:after="0" w:line="240" w:lineRule="auto"/>
      </w:pPr>
      <w:r>
        <w:separator/>
      </w:r>
    </w:p>
  </w:footnote>
  <w:footnote w:type="continuationSeparator" w:id="0">
    <w:p w14:paraId="488C522F" w14:textId="77777777" w:rsidR="004A469E" w:rsidRDefault="004A469E" w:rsidP="00840D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0C0A"/>
    <w:multiLevelType w:val="hybridMultilevel"/>
    <w:tmpl w:val="40128236"/>
    <w:lvl w:ilvl="0" w:tplc="B39840D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4509303A"/>
    <w:multiLevelType w:val="hybridMultilevel"/>
    <w:tmpl w:val="06A64ADC"/>
    <w:lvl w:ilvl="0" w:tplc="E8D02F9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692535787">
    <w:abstractNumId w:val="1"/>
  </w:num>
  <w:num w:numId="2" w16cid:durableId="1990552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4E7"/>
    <w:rsid w:val="001621E9"/>
    <w:rsid w:val="00291A82"/>
    <w:rsid w:val="004A469E"/>
    <w:rsid w:val="005E54E7"/>
    <w:rsid w:val="007D14CD"/>
    <w:rsid w:val="00840D2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18F5E"/>
  <w15:chartTrackingRefBased/>
  <w15:docId w15:val="{94BC90EA-FB78-4696-A743-91292F523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5E54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5E54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5E54E7"/>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5E54E7"/>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5E54E7"/>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5E54E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E54E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E54E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E54E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E54E7"/>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5E54E7"/>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5E54E7"/>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5E54E7"/>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5E54E7"/>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5E54E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E54E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E54E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E54E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E54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E54E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E54E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E54E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E54E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E54E7"/>
    <w:rPr>
      <w:i/>
      <w:iCs/>
      <w:color w:val="404040" w:themeColor="text1" w:themeTint="BF"/>
    </w:rPr>
  </w:style>
  <w:style w:type="paragraph" w:styleId="Sarakstarindkopa">
    <w:name w:val="List Paragraph"/>
    <w:basedOn w:val="Parasts"/>
    <w:uiPriority w:val="34"/>
    <w:qFormat/>
    <w:rsid w:val="005E54E7"/>
    <w:pPr>
      <w:ind w:left="720"/>
      <w:contextualSpacing/>
    </w:pPr>
  </w:style>
  <w:style w:type="character" w:styleId="Intensvsizclums">
    <w:name w:val="Intense Emphasis"/>
    <w:basedOn w:val="Noklusjumarindkopasfonts"/>
    <w:uiPriority w:val="21"/>
    <w:qFormat/>
    <w:rsid w:val="005E54E7"/>
    <w:rPr>
      <w:i/>
      <w:iCs/>
      <w:color w:val="0F4761" w:themeColor="accent1" w:themeShade="BF"/>
    </w:rPr>
  </w:style>
  <w:style w:type="paragraph" w:styleId="Intensvscitts">
    <w:name w:val="Intense Quote"/>
    <w:basedOn w:val="Parasts"/>
    <w:next w:val="Parasts"/>
    <w:link w:val="IntensvscittsRakstz"/>
    <w:uiPriority w:val="30"/>
    <w:qFormat/>
    <w:rsid w:val="005E54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5E54E7"/>
    <w:rPr>
      <w:i/>
      <w:iCs/>
      <w:color w:val="0F4761" w:themeColor="accent1" w:themeShade="BF"/>
    </w:rPr>
  </w:style>
  <w:style w:type="character" w:styleId="Intensvaatsauce">
    <w:name w:val="Intense Reference"/>
    <w:basedOn w:val="Noklusjumarindkopasfonts"/>
    <w:uiPriority w:val="32"/>
    <w:qFormat/>
    <w:rsid w:val="005E54E7"/>
    <w:rPr>
      <w:b/>
      <w:bCs/>
      <w:smallCaps/>
      <w:color w:val="0F4761" w:themeColor="accent1" w:themeShade="BF"/>
      <w:spacing w:val="5"/>
    </w:rPr>
  </w:style>
  <w:style w:type="table" w:styleId="Reatabula">
    <w:name w:val="Table Grid"/>
    <w:basedOn w:val="Parastatabula"/>
    <w:uiPriority w:val="39"/>
    <w:rsid w:val="00840D2C"/>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840D2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40D2C"/>
  </w:style>
  <w:style w:type="paragraph" w:styleId="Kjene">
    <w:name w:val="footer"/>
    <w:basedOn w:val="Parasts"/>
    <w:link w:val="KjeneRakstz"/>
    <w:uiPriority w:val="99"/>
    <w:unhideWhenUsed/>
    <w:rsid w:val="00840D2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40D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3811</Words>
  <Characters>2173</Characters>
  <Application>Microsoft Office Word</Application>
  <DocSecurity>0</DocSecurity>
  <Lines>18</Lines>
  <Paragraphs>11</Paragraphs>
  <ScaleCrop>false</ScaleCrop>
  <Company/>
  <LinksUpToDate>false</LinksUpToDate>
  <CharactersWithSpaces>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2</cp:revision>
  <dcterms:created xsi:type="dcterms:W3CDTF">2026-10-03T07:07:00Z</dcterms:created>
  <dcterms:modified xsi:type="dcterms:W3CDTF">2026-10-03T07:10:00Z</dcterms:modified>
</cp:coreProperties>
</file>